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5414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14D" w:rsidRDefault="00AE75B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414D" w:rsidRDefault="00AE75BF">
            <w:pPr>
              <w:spacing w:after="0" w:line="240" w:lineRule="auto"/>
            </w:pPr>
            <w:r>
              <w:t>9101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14D" w:rsidRDefault="00AE75B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414D" w:rsidRDefault="00AE75BF">
            <w:pPr>
              <w:spacing w:after="0" w:line="240" w:lineRule="auto"/>
            </w:pPr>
            <w:r>
              <w:t>OSNOVNA ŠKOLA GORJANI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14D" w:rsidRDefault="00AE75B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414D" w:rsidRDefault="00AE75BF">
            <w:pPr>
              <w:spacing w:after="0" w:line="240" w:lineRule="auto"/>
            </w:pPr>
            <w:r>
              <w:t>31</w:t>
            </w:r>
          </w:p>
        </w:tc>
      </w:tr>
    </w:tbl>
    <w:p w:rsidR="00C5414D" w:rsidRDefault="00AE75BF">
      <w:r>
        <w:br/>
      </w:r>
    </w:p>
    <w:p w:rsidR="00C5414D" w:rsidRDefault="00AE75B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414D" w:rsidRDefault="00AE75B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414D" w:rsidRDefault="00AE75B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1.181.027,15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1.051.919,57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1.006.951,41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1.118.079,61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66.160,04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159.876,31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23.872,96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14,9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159.876,31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23.872,96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14,9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90.033,00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U 2025. godini ostvaren je ukupan manjak prihoda u iznosu  od 90.033,00 eura. Od toga manjak prihoda poslovanja u iznosu 66.160,04 eura i manjak prihoda od nefinancijske imovine u iznosu od 23.872,96.</w:t>
      </w:r>
    </w:p>
    <w:p w:rsidR="00C5414D" w:rsidRDefault="00AE75BF">
      <w:r>
        <w:t>Manjak se odnosi na financiranje plaća za 12/2025. čija</w:t>
      </w:r>
      <w:r>
        <w:t xml:space="preserve"> je isplata u siječnju 2026. godine, te za troškove režija koji su knjiženi sa 31.12.2025. a bit će podmireni u 2026. godini.</w:t>
      </w:r>
    </w:p>
    <w:p w:rsidR="00C5414D" w:rsidRDefault="00AE75BF">
      <w:r>
        <w:t>U 2024. godini smo imali višak sredstava koji smo prenijeli u 2025. u iznosu od 41.522,92.</w:t>
      </w:r>
    </w:p>
    <w:p w:rsidR="00C5414D" w:rsidRDefault="00AE75BF">
      <w:r>
        <w:lastRenderedPageBreak/>
        <w:t>Tijekom 2025. smo imali povrat sredstav</w:t>
      </w:r>
      <w:r>
        <w:t>a ( namijenjena za psiho-dijagnostiku) koja smo dobili u 2024. Sredstva u iznosu od 844,16 smo vratili u MZOM i knjižili preko 92224.</w:t>
      </w:r>
    </w:p>
    <w:p w:rsidR="00C5414D" w:rsidRDefault="00AE75BF">
      <w:r>
        <w:t>Tako da  višak sredstava iz 2024. za pokriće manjka u narednom razdoblju iznosi 40.678,76.</w:t>
      </w:r>
    </w:p>
    <w:p w:rsidR="00C5414D" w:rsidRDefault="00AE75BF">
      <w:r>
        <w:t>Ukupan ostvareni manjak koji pr</w:t>
      </w:r>
      <w:r>
        <w:t>enosimo u 2026. godinu je 49.354,24 eura.</w:t>
      </w:r>
    </w:p>
    <w:p w:rsidR="00C5414D" w:rsidRDefault="00AE75BF">
      <w:r>
        <w:t> </w:t>
      </w:r>
    </w:p>
    <w:p w:rsidR="00C5414D" w:rsidRDefault="00AE75BF">
      <w:r>
        <w:br/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</w:t>
            </w:r>
            <w:r>
              <w:rPr>
                <w:sz w:val="18"/>
              </w:rPr>
              <w:t>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138.360,71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U prošloj godini smo dobili kapitalna sredstva u sklopu CDŠ-a (Cjelodnevna škola) u vidu opreme, izgradnje vanjske učionice. U prošloj godini je taj dio financiranja i završen.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 xml:space="preserve">EU - projekt </w:t>
      </w:r>
      <w:proofErr w:type="spellStart"/>
      <w:r>
        <w:t>Erasmus</w:t>
      </w:r>
      <w:proofErr w:type="spellEnd"/>
      <w:r>
        <w:t xml:space="preserve"> završen u 2024. godini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U 2024. godini krivi konto knjiženja. U ovoj godini knjiženo na 6615.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U prošloj godini knjiženo na 6526. U ovoj godini stavljeno na ispravni konto 6615 - Prihod od pruženih usluga. Sredstva uplaćena od djelatnika za školsku kuhinju.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Donacija trgovačkog društva - novčana i sitan inventar.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Donacija Stol za stolni tenis - Školski sportski savez.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687.401,85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799.389,55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Povećanje plaće zbog povećanja osnovice za obračun plaća. 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131.899,29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S povećanjem plaće povećani su i doprinosi.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5.949,21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Naknade za službena putovanja su povećana zbog sudjelovanja povećanog broja učitelja na stručnim skupovima, prvenstvo je to vezano za stručne skupove u sklopu CDŠ-a.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13.693,08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Povećan trošak energenata prvenstveno zbog troška za lož ulje koje je u odnosu na prošlu godinu povećano za oko 1.500,00 eura.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Smanjena nabava sitnog inventara jer smo u 2024. godini imali povećanu nabavu zbog financiranja koja su vezana za CDŠ.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Povećanje u ovoj godini zbog povećanja troška usluga za prijevoz za oko 1.700,00 eura.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42.987,11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16,8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Smanjenje u odnosu na 2024. godinu odnosi se na smanjenje radova koje smo provodili u 2024. godini. U 2024. godini smo kroz projekt CDŠ-a imali ulaganja u ličenje učionica, brušenje parketa što u ovoj godini nismo imali.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17.844,20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166,9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Intelektualne usluge povećane u odnosu na 2024. zbog knjiženja B2 aktivnosti koje provode vanjske udruge, a odnosi se na Školu nogometa, Školu folklora, Školu francuskog jezika...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Smanjenje u odnosu na prošlu godinu jer smo u prošloj godini na tom kontu imali uslugu korištenja bazena što u 2025. nemamo.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Knjižene su tuzemne članarine na 32941.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89,4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 xml:space="preserve">Osim naknade za </w:t>
      </w:r>
      <w:proofErr w:type="spellStart"/>
      <w:r>
        <w:t>neapošljavanje</w:t>
      </w:r>
      <w:proofErr w:type="spellEnd"/>
      <w:r>
        <w:t xml:space="preserve"> invalida imali smo i knjiženje na 32959 ostale </w:t>
      </w:r>
      <w:proofErr w:type="spellStart"/>
      <w:r>
        <w:t>pristojebe</w:t>
      </w:r>
      <w:proofErr w:type="spellEnd"/>
      <w:r>
        <w:t xml:space="preserve"> i naknade.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9.147,70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11.585,77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Povećanje u odnosu na prošlu godinu jer smo u ovoj godini kroz B1 aktivnost imali nabavu materijala koje smo knjižili na taj konto.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U ovoj godini smo imali promjenu certifikata i zbog toga je iznos povećan.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10.944,71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Radne bilježnice za učenike. Kao škola koja je u CDŠ-u ministarstvo nam financira kompletne radne bilježnice za naše učenike.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Opskrba higijenskim menstrualnim potrepštinama.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66.160,04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Ostvaren manjak prihoda poslovanja jer je sa 31.12. knjižena plaća za prosinac 2025. čija je isplata u siječnju 2026. Također su knjiženi i redovni troškovi (računi za 12. mjesec fakturirani a dospjeli u siječnju 2026.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159.876,31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23.872,96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14,9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Smanjenje u odnosu na 2024. jer smo u 2024. imali opremanje u sklopu CDŠ-a koje je u potpunosti i završeno. U ovoj godini se to odnosi najvećim djelom na nabavu u sklopu B1 aktivnosti te nabavu udžbenika.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12.918,39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 xml:space="preserve">Povećanje zbog sudjelovanja škole u Eksperimentalnom programu „Osnovna škola kao cjelodnevna škola: Uravnotežen, pravedan, učinkovit i održiv sustav odgoja i obrazovanja“ te je kroz taj program nabavljena razna oprema za školu u godini 2025. uglavnom kroz </w:t>
      </w:r>
      <w:r>
        <w:t>B1 aktivnost.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48.461,76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71.471,58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147,5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 xml:space="preserve">Povećanje zbog sudjelovanja škole u Eksperimentalnom programu „Osnovna škola kao cjelodnevna škola: Uravnotežen, pravedan, učinkovit i održiv sustav odgoja i obrazovanja“ te je kroz taj program nabavljena razna oprema za školu u godini 2025. uglavnom kroz </w:t>
      </w:r>
      <w:r>
        <w:t>B1 aktivnost.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27.291,97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30.398,29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Povećanje zbog sudjelovanja škole u Eksperimentalnom programu „Osnovna škola kao cjelodnevna škola: Uravnotežen, pravedan, učinkovit i održiv sustav odgoja i obrazovanja“ te je kroz taj program nabavljen sitan inventar za školu u godini 2025. uglavnom kroz</w:t>
      </w:r>
      <w:r>
        <w:t xml:space="preserve"> B1 aktivnost.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 xml:space="preserve">Sa 31.12. 2025. plaćen predračun za smještaj za sudjelovanje učitelja predmetne nastave na stručnom skupu CDŠ-a. Predračun plaćen iz </w:t>
      </w:r>
      <w:proofErr w:type="spellStart"/>
      <w:r>
        <w:t>operativih</w:t>
      </w:r>
      <w:proofErr w:type="spellEnd"/>
      <w:r>
        <w:t xml:space="preserve"> troškova koja smo dobili od ministarstva u sklopu CDŠ-a.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Obveza za predujam - 466,20</w:t>
      </w:r>
    </w:p>
    <w:p w:rsidR="00C5414D" w:rsidRDefault="00AE75BF">
      <w:r>
        <w:t xml:space="preserve">Obveza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- 4850,71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41.522,92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-49.354,24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-118,9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Nakon korekcije rezultata ostvaren manjak od 49.354,24 eura.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29.695,75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Prehrana učenika.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50.094,96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Ispravak vrijednosti.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Prijenos knjigovodstvene vrijednosti.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C5414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Nemamo dospjelih obveza.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4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14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14D" w:rsidRDefault="00AE75B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14D" w:rsidRDefault="00C5414D">
      <w:pPr>
        <w:spacing w:after="0"/>
      </w:pPr>
    </w:p>
    <w:p w:rsidR="00C5414D" w:rsidRDefault="00AE75BF">
      <w:r>
        <w:t>Obveze za jamčevine i plaćen predujam.</w:t>
      </w:r>
    </w:p>
    <w:p w:rsidR="00C5414D" w:rsidRDefault="00C5414D"/>
    <w:p w:rsidR="00C5414D" w:rsidRDefault="00AE75BF">
      <w:pPr>
        <w:keepNext/>
        <w:spacing w:line="240" w:lineRule="auto"/>
        <w:jc w:val="center"/>
      </w:pPr>
      <w:r>
        <w:rPr>
          <w:sz w:val="28"/>
        </w:rPr>
        <w:t>Bilješka 36.</w:t>
      </w:r>
    </w:p>
    <w:p w:rsidR="00C5414D" w:rsidRDefault="00AE75BF">
      <w:pPr>
        <w:spacing w:line="240" w:lineRule="auto"/>
        <w:jc w:val="both"/>
      </w:pPr>
      <w:r>
        <w:rPr>
          <w:b/>
        </w:rPr>
        <w:t>EU izvještaj</w:t>
      </w:r>
    </w:p>
    <w:p w:rsidR="00C5414D" w:rsidRDefault="00AE75BF">
      <w:r>
        <w:lastRenderedPageBreak/>
        <w:t>EU izvještaj - prihodi i rashodi odnosi se na projekt Učimo zajedno koji se najvećim djelom odnosno 90% financira iz Europskog socijalno fonda plus. Škola ima jednog pomoćnika u nastavi.</w:t>
      </w:r>
    </w:p>
    <w:p w:rsidR="00C5414D" w:rsidRDefault="00C5414D"/>
    <w:sectPr w:rsidR="00C5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D"/>
    <w:rsid w:val="00AE75BF"/>
    <w:rsid w:val="00C5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63D01-C827-4438-ABD0-31E82621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E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2026-01-29T08:39:00Z</cp:lastPrinted>
  <dcterms:created xsi:type="dcterms:W3CDTF">2026-01-29T08:39:00Z</dcterms:created>
  <dcterms:modified xsi:type="dcterms:W3CDTF">2026-01-29T08:39:00Z</dcterms:modified>
</cp:coreProperties>
</file>